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186B" w14:textId="6020CD82" w:rsidR="009D1258" w:rsidRPr="0083061D" w:rsidRDefault="0083061D">
      <w:pPr>
        <w:rPr>
          <w:b/>
          <w:bCs/>
        </w:rPr>
      </w:pPr>
      <w:r w:rsidRPr="0083061D">
        <w:rPr>
          <w:b/>
          <w:bCs/>
        </w:rPr>
        <w:t>ETHICS refresher! Professionalism and representation in family law cases in a post-COVID era</w:t>
      </w:r>
    </w:p>
    <w:p w14:paraId="6578CF1D" w14:textId="099F3075" w:rsidR="0083061D" w:rsidRDefault="0083061D">
      <w:r>
        <w:t>By Kellian Coggswell and Eliza Steinberg</w:t>
      </w:r>
    </w:p>
    <w:p w14:paraId="3B12AA1B" w14:textId="41A06BDF" w:rsidR="0083061D" w:rsidRPr="0083061D" w:rsidRDefault="0083061D">
      <w:pPr>
        <w:rPr>
          <w:b/>
          <w:bCs/>
        </w:rPr>
      </w:pPr>
      <w:r w:rsidRPr="0083061D">
        <w:rPr>
          <w:b/>
          <w:bCs/>
        </w:rPr>
        <w:t>INTRODUCTION –WHAT LED TO THIS PRESENTATION?</w:t>
      </w:r>
    </w:p>
    <w:p w14:paraId="425712D8" w14:textId="64965C97" w:rsidR="0083061D" w:rsidRPr="0083061D" w:rsidRDefault="0083061D" w:rsidP="0083061D">
      <w:pPr>
        <w:pStyle w:val="ListParagraph"/>
        <w:numPr>
          <w:ilvl w:val="0"/>
          <w:numId w:val="1"/>
        </w:numPr>
        <w:rPr>
          <w:b/>
          <w:bCs/>
        </w:rPr>
      </w:pPr>
      <w:r w:rsidRPr="0083061D">
        <w:rPr>
          <w:b/>
          <w:bCs/>
        </w:rPr>
        <w:t>Changes to the practice of family law in Colorado</w:t>
      </w:r>
    </w:p>
    <w:p w14:paraId="72AD81A1" w14:textId="19B5C3E7" w:rsidR="0083061D" w:rsidRDefault="0083061D" w:rsidP="0083061D">
      <w:pPr>
        <w:pStyle w:val="ListParagraph"/>
        <w:numPr>
          <w:ilvl w:val="1"/>
          <w:numId w:val="1"/>
        </w:numPr>
      </w:pPr>
      <w:r>
        <w:t>Remote working</w:t>
      </w:r>
    </w:p>
    <w:p w14:paraId="6D2934AE" w14:textId="26C49A21" w:rsidR="0083061D" w:rsidRDefault="0083061D" w:rsidP="0083061D">
      <w:pPr>
        <w:pStyle w:val="ListParagraph"/>
        <w:numPr>
          <w:ilvl w:val="1"/>
          <w:numId w:val="1"/>
        </w:numPr>
      </w:pPr>
      <w:r>
        <w:t>Caseload volume</w:t>
      </w:r>
    </w:p>
    <w:p w14:paraId="5F59B12A" w14:textId="03CED9B4" w:rsidR="0083061D" w:rsidRDefault="0083061D" w:rsidP="0083061D">
      <w:pPr>
        <w:pStyle w:val="ListParagraph"/>
        <w:numPr>
          <w:ilvl w:val="1"/>
          <w:numId w:val="1"/>
        </w:numPr>
      </w:pPr>
      <w:r>
        <w:t>Overburdened courts</w:t>
      </w:r>
    </w:p>
    <w:p w14:paraId="6A503F82" w14:textId="31827248" w:rsidR="0083061D" w:rsidRDefault="0083061D" w:rsidP="0083061D">
      <w:pPr>
        <w:pStyle w:val="ListParagraph"/>
        <w:numPr>
          <w:ilvl w:val="1"/>
          <w:numId w:val="1"/>
        </w:numPr>
      </w:pPr>
      <w:r>
        <w:t xml:space="preserve">New lack of professionalism </w:t>
      </w:r>
    </w:p>
    <w:p w14:paraId="74670E38" w14:textId="52725453" w:rsidR="0083061D" w:rsidRDefault="0083061D" w:rsidP="0083061D">
      <w:pPr>
        <w:pStyle w:val="ListParagraph"/>
        <w:numPr>
          <w:ilvl w:val="1"/>
          <w:numId w:val="1"/>
        </w:numPr>
      </w:pPr>
      <w:r>
        <w:t xml:space="preserve">More family law attorneys </w:t>
      </w:r>
    </w:p>
    <w:p w14:paraId="0719D7E3" w14:textId="60C9A177" w:rsidR="00274832" w:rsidRDefault="00274832" w:rsidP="0083061D">
      <w:pPr>
        <w:pStyle w:val="ListParagraph"/>
        <w:numPr>
          <w:ilvl w:val="1"/>
          <w:numId w:val="1"/>
        </w:numPr>
      </w:pPr>
      <w:r>
        <w:t>Increase in cost of attorney fees</w:t>
      </w:r>
    </w:p>
    <w:p w14:paraId="5131A05A" w14:textId="77777777" w:rsidR="0083061D" w:rsidRDefault="0083061D" w:rsidP="0083061D">
      <w:pPr>
        <w:pStyle w:val="ListParagraph"/>
        <w:ind w:left="1440"/>
      </w:pPr>
    </w:p>
    <w:p w14:paraId="5E6E2650" w14:textId="6D8FDE18" w:rsidR="0083061D" w:rsidRPr="0083061D" w:rsidRDefault="0083061D" w:rsidP="0083061D">
      <w:pPr>
        <w:pStyle w:val="ListParagraph"/>
        <w:numPr>
          <w:ilvl w:val="0"/>
          <w:numId w:val="1"/>
        </w:numPr>
        <w:rPr>
          <w:b/>
          <w:bCs/>
        </w:rPr>
      </w:pPr>
      <w:r w:rsidRPr="0083061D">
        <w:rPr>
          <w:b/>
          <w:bCs/>
        </w:rPr>
        <w:t>Changes to the dynamic of family law cases in Colorado</w:t>
      </w:r>
    </w:p>
    <w:p w14:paraId="4348393A" w14:textId="44CFE81C" w:rsidR="0083061D" w:rsidRDefault="0083061D" w:rsidP="0083061D">
      <w:pPr>
        <w:pStyle w:val="ListParagraph"/>
        <w:numPr>
          <w:ilvl w:val="1"/>
          <w:numId w:val="1"/>
        </w:numPr>
      </w:pPr>
      <w:r>
        <w:t>Economic stress- impact of inflation</w:t>
      </w:r>
    </w:p>
    <w:p w14:paraId="77084B3E" w14:textId="7C4ABCB8" w:rsidR="0083061D" w:rsidRDefault="0083061D" w:rsidP="0083061D">
      <w:pPr>
        <w:pStyle w:val="ListParagraph"/>
        <w:numPr>
          <w:ilvl w:val="2"/>
          <w:numId w:val="1"/>
        </w:numPr>
      </w:pPr>
      <w:r>
        <w:t>Real estate market</w:t>
      </w:r>
    </w:p>
    <w:p w14:paraId="5A36E0C5" w14:textId="7EED6751" w:rsidR="0083061D" w:rsidRDefault="0083061D" w:rsidP="0083061D">
      <w:pPr>
        <w:pStyle w:val="ListParagraph"/>
        <w:numPr>
          <w:ilvl w:val="2"/>
          <w:numId w:val="1"/>
        </w:numPr>
      </w:pPr>
      <w:r>
        <w:t xml:space="preserve">Valuation variations </w:t>
      </w:r>
    </w:p>
    <w:p w14:paraId="74A17A2B" w14:textId="12BA8944" w:rsidR="0083061D" w:rsidRDefault="0083061D" w:rsidP="0083061D">
      <w:pPr>
        <w:pStyle w:val="ListParagraph"/>
        <w:numPr>
          <w:ilvl w:val="2"/>
          <w:numId w:val="1"/>
        </w:numPr>
      </w:pPr>
      <w:r>
        <w:t>Taxes</w:t>
      </w:r>
    </w:p>
    <w:p w14:paraId="6DFE899D" w14:textId="67F41A2E" w:rsidR="0083061D" w:rsidRDefault="0083061D" w:rsidP="0083061D">
      <w:pPr>
        <w:pStyle w:val="ListParagraph"/>
        <w:numPr>
          <w:ilvl w:val="2"/>
          <w:numId w:val="1"/>
        </w:numPr>
      </w:pPr>
      <w:r>
        <w:t>Inflation</w:t>
      </w:r>
    </w:p>
    <w:p w14:paraId="1A9D4994" w14:textId="523D696B" w:rsidR="0083061D" w:rsidRDefault="0083061D" w:rsidP="0083061D">
      <w:pPr>
        <w:pStyle w:val="ListParagraph"/>
        <w:numPr>
          <w:ilvl w:val="2"/>
          <w:numId w:val="1"/>
        </w:numPr>
      </w:pPr>
      <w:r>
        <w:t>Market changes-impact on retirement</w:t>
      </w:r>
    </w:p>
    <w:p w14:paraId="79EBDF5E" w14:textId="04357B02" w:rsidR="0083061D" w:rsidRDefault="0083061D" w:rsidP="0083061D">
      <w:pPr>
        <w:pStyle w:val="ListParagraph"/>
        <w:numPr>
          <w:ilvl w:val="1"/>
          <w:numId w:val="1"/>
        </w:numPr>
      </w:pPr>
      <w:r>
        <w:t xml:space="preserve">Increased domestic violence </w:t>
      </w:r>
    </w:p>
    <w:p w14:paraId="61AC956B" w14:textId="77777777" w:rsidR="0083061D" w:rsidRDefault="0083061D" w:rsidP="0083061D">
      <w:pPr>
        <w:pStyle w:val="ListParagraph"/>
        <w:numPr>
          <w:ilvl w:val="1"/>
          <w:numId w:val="1"/>
        </w:numPr>
      </w:pPr>
      <w:r>
        <w:t>“People are angry at the economy and angry at their spouses, and they’re acting out”</w:t>
      </w:r>
    </w:p>
    <w:p w14:paraId="1D2723C9" w14:textId="77777777" w:rsidR="0083061D" w:rsidRDefault="0083061D" w:rsidP="0083061D">
      <w:pPr>
        <w:pStyle w:val="ListParagraph"/>
        <w:numPr>
          <w:ilvl w:val="2"/>
          <w:numId w:val="1"/>
        </w:numPr>
      </w:pPr>
      <w:r>
        <w:t>WSJ article dated November 9, 2022</w:t>
      </w:r>
    </w:p>
    <w:p w14:paraId="7AFD5F56" w14:textId="38A0921F" w:rsidR="00E856C0" w:rsidRDefault="0083061D" w:rsidP="0083061D">
      <w:pPr>
        <w:rPr>
          <w:b/>
          <w:bCs/>
        </w:rPr>
      </w:pPr>
      <w:r w:rsidRPr="0083061D">
        <w:rPr>
          <w:b/>
          <w:bCs/>
        </w:rPr>
        <w:t>FAMILY LAW PROFESSIONALS CAN HELP</w:t>
      </w:r>
      <w:r>
        <w:rPr>
          <w:b/>
          <w:bCs/>
        </w:rPr>
        <w:t>!</w:t>
      </w:r>
      <w:r w:rsidRPr="0083061D">
        <w:rPr>
          <w:b/>
          <w:bCs/>
        </w:rPr>
        <w:t xml:space="preserve"> </w:t>
      </w:r>
      <w:r w:rsidR="00E856C0">
        <w:rPr>
          <w:b/>
          <w:bCs/>
        </w:rPr>
        <w:t>PROFESSIONALISM TIPS IN GENERAL</w:t>
      </w:r>
    </w:p>
    <w:p w14:paraId="03129398" w14:textId="4BAB8290" w:rsidR="00E856C0" w:rsidRPr="000C3ACF" w:rsidRDefault="000C3ACF" w:rsidP="00E856C0">
      <w:pPr>
        <w:pStyle w:val="ListParagraph"/>
        <w:numPr>
          <w:ilvl w:val="0"/>
          <w:numId w:val="5"/>
        </w:numPr>
        <w:rPr>
          <w:b/>
          <w:bCs/>
        </w:rPr>
      </w:pPr>
      <w:r>
        <w:t>Between Counsel</w:t>
      </w:r>
    </w:p>
    <w:p w14:paraId="0DBCA23C" w14:textId="61761756" w:rsidR="000C3ACF" w:rsidRPr="000C3ACF" w:rsidRDefault="000C3ACF" w:rsidP="00E856C0">
      <w:pPr>
        <w:pStyle w:val="ListParagraph"/>
        <w:numPr>
          <w:ilvl w:val="0"/>
          <w:numId w:val="5"/>
        </w:numPr>
        <w:rPr>
          <w:b/>
          <w:bCs/>
        </w:rPr>
      </w:pPr>
      <w:r>
        <w:t>Advocacy without disrespect</w:t>
      </w:r>
    </w:p>
    <w:p w14:paraId="7D19432C" w14:textId="4D32F362" w:rsidR="000C3ACF" w:rsidRPr="000C3ACF" w:rsidRDefault="000C3ACF" w:rsidP="00E856C0">
      <w:pPr>
        <w:pStyle w:val="ListParagraph"/>
        <w:numPr>
          <w:ilvl w:val="0"/>
          <w:numId w:val="5"/>
        </w:numPr>
        <w:rPr>
          <w:b/>
          <w:bCs/>
        </w:rPr>
      </w:pPr>
      <w:r>
        <w:t>Addressing unprofessionalism</w:t>
      </w:r>
    </w:p>
    <w:p w14:paraId="36AFCEF1" w14:textId="087F2EF0" w:rsidR="000C3ACF" w:rsidRPr="000C3ACF" w:rsidRDefault="000C3ACF" w:rsidP="00E856C0">
      <w:pPr>
        <w:pStyle w:val="ListParagraph"/>
        <w:numPr>
          <w:ilvl w:val="0"/>
          <w:numId w:val="5"/>
        </w:numPr>
        <w:rPr>
          <w:b/>
          <w:bCs/>
        </w:rPr>
      </w:pPr>
      <w:r>
        <w:t xml:space="preserve">Its not personal; don’t make it personal </w:t>
      </w:r>
    </w:p>
    <w:p w14:paraId="0A6A1CE1" w14:textId="2D6E5756" w:rsidR="000C3ACF" w:rsidRPr="000C3ACF" w:rsidRDefault="000C3ACF" w:rsidP="000C3ACF">
      <w:pPr>
        <w:pStyle w:val="ListParagraph"/>
        <w:ind w:left="1080"/>
        <w:rPr>
          <w:b/>
          <w:bCs/>
        </w:rPr>
      </w:pPr>
      <w:r>
        <w:t xml:space="preserve"> </w:t>
      </w:r>
    </w:p>
    <w:p w14:paraId="0486342A" w14:textId="63629206" w:rsidR="00E856C0" w:rsidRDefault="00E856C0" w:rsidP="0083061D">
      <w:pPr>
        <w:rPr>
          <w:b/>
          <w:bCs/>
        </w:rPr>
      </w:pPr>
      <w:r>
        <w:rPr>
          <w:b/>
          <w:bCs/>
        </w:rPr>
        <w:t>RULES OF PROFESSIONAL CONDUCT</w:t>
      </w:r>
    </w:p>
    <w:p w14:paraId="44883E45" w14:textId="77777777" w:rsidR="00E856C0" w:rsidRDefault="00E856C0" w:rsidP="0083061D">
      <w:pPr>
        <w:rPr>
          <w:b/>
          <w:bCs/>
        </w:rPr>
      </w:pPr>
    </w:p>
    <w:p w14:paraId="387BA6DE" w14:textId="41476079" w:rsidR="0083061D" w:rsidRDefault="0083061D" w:rsidP="0083061D">
      <w:pPr>
        <w:pStyle w:val="ListParagraph"/>
        <w:numPr>
          <w:ilvl w:val="0"/>
          <w:numId w:val="2"/>
        </w:numPr>
        <w:rPr>
          <w:b/>
          <w:bCs/>
        </w:rPr>
      </w:pPr>
      <w:r>
        <w:rPr>
          <w:b/>
          <w:bCs/>
        </w:rPr>
        <w:t>RULE 1.1 Competence</w:t>
      </w:r>
    </w:p>
    <w:p w14:paraId="6A4CD7AC" w14:textId="20FAD9E5" w:rsidR="0083061D" w:rsidRDefault="0083061D" w:rsidP="0083061D">
      <w:pPr>
        <w:pStyle w:val="ListParagraph"/>
        <w:ind w:left="1080"/>
        <w:rPr>
          <w:b/>
          <w:bCs/>
        </w:rPr>
      </w:pPr>
    </w:p>
    <w:p w14:paraId="19E03573" w14:textId="51EE212D" w:rsidR="0083061D" w:rsidRDefault="0083061D" w:rsidP="005621E6">
      <w:pPr>
        <w:pStyle w:val="ListParagraph"/>
        <w:ind w:left="1080"/>
        <w:rPr>
          <w:i/>
          <w:iCs/>
        </w:rPr>
      </w:pPr>
      <w:r w:rsidRPr="0083061D">
        <w:rPr>
          <w:i/>
          <w:iCs/>
        </w:rPr>
        <w:t xml:space="preserve">A lawyer shall provide competent representation to a client. Competent representation requires the legal knowledge, skill, </w:t>
      </w:r>
      <w:proofErr w:type="gramStart"/>
      <w:r w:rsidRPr="0083061D">
        <w:rPr>
          <w:i/>
          <w:iCs/>
        </w:rPr>
        <w:t>thoroughness</w:t>
      </w:r>
      <w:proofErr w:type="gramEnd"/>
      <w:r w:rsidRPr="0083061D">
        <w:rPr>
          <w:i/>
          <w:iCs/>
        </w:rPr>
        <w:t xml:space="preserve"> and preparation reasonably necessary for the representation. </w:t>
      </w:r>
    </w:p>
    <w:p w14:paraId="7E04A10C" w14:textId="77777777" w:rsidR="005621E6" w:rsidRDefault="005621E6" w:rsidP="005621E6">
      <w:pPr>
        <w:ind w:left="360" w:firstLine="720"/>
      </w:pPr>
    </w:p>
    <w:p w14:paraId="71084012" w14:textId="26D61587" w:rsidR="005621E6" w:rsidRDefault="005621E6" w:rsidP="00274832">
      <w:r>
        <w:t xml:space="preserve">What are you doing to ensure that you are providing competent representation? </w:t>
      </w:r>
    </w:p>
    <w:p w14:paraId="70C7A031" w14:textId="15FA90DE" w:rsidR="005621E6" w:rsidRDefault="005621E6" w:rsidP="00274832">
      <w:r>
        <w:t>“New” complexities post-COVID</w:t>
      </w:r>
    </w:p>
    <w:p w14:paraId="1C1CE9AD" w14:textId="1CBE0210" w:rsidR="005621E6" w:rsidRDefault="005621E6" w:rsidP="005621E6">
      <w:pPr>
        <w:pStyle w:val="ListParagraph"/>
        <w:numPr>
          <w:ilvl w:val="1"/>
          <w:numId w:val="2"/>
        </w:numPr>
      </w:pPr>
      <w:r>
        <w:t>Capital Gains</w:t>
      </w:r>
    </w:p>
    <w:p w14:paraId="4061EA5E" w14:textId="0962C6FB" w:rsidR="005621E6" w:rsidRDefault="005621E6" w:rsidP="005621E6">
      <w:pPr>
        <w:pStyle w:val="ListParagraph"/>
        <w:numPr>
          <w:ilvl w:val="1"/>
          <w:numId w:val="2"/>
        </w:numPr>
      </w:pPr>
      <w:r>
        <w:lastRenderedPageBreak/>
        <w:t>Market volatility and its impact on settlement</w:t>
      </w:r>
    </w:p>
    <w:p w14:paraId="2D783392" w14:textId="7EE4B5ED" w:rsidR="005621E6" w:rsidRDefault="005621E6" w:rsidP="005621E6">
      <w:pPr>
        <w:pStyle w:val="ListParagraph"/>
        <w:numPr>
          <w:ilvl w:val="1"/>
          <w:numId w:val="2"/>
        </w:numPr>
      </w:pPr>
      <w:r>
        <w:t>Advisements on risk</w:t>
      </w:r>
    </w:p>
    <w:p w14:paraId="75B7515A" w14:textId="77777777" w:rsidR="005621E6" w:rsidRPr="005621E6" w:rsidRDefault="005621E6" w:rsidP="005621E6">
      <w:pPr>
        <w:pStyle w:val="ListParagraph"/>
        <w:ind w:left="1080"/>
      </w:pPr>
    </w:p>
    <w:p w14:paraId="078FBECD" w14:textId="6A58F91C" w:rsidR="00274832" w:rsidRPr="00274832" w:rsidRDefault="00274832" w:rsidP="005621E6">
      <w:pPr>
        <w:pStyle w:val="ListParagraph"/>
        <w:numPr>
          <w:ilvl w:val="0"/>
          <w:numId w:val="2"/>
        </w:numPr>
      </w:pPr>
      <w:r>
        <w:rPr>
          <w:b/>
          <w:bCs/>
        </w:rPr>
        <w:t>RULE 1.3 Diligence</w:t>
      </w:r>
    </w:p>
    <w:p w14:paraId="03E261D6" w14:textId="1ED011CE" w:rsidR="00274832" w:rsidRDefault="00274832" w:rsidP="00274832">
      <w:pPr>
        <w:pStyle w:val="ListParagraph"/>
        <w:ind w:left="1080"/>
        <w:rPr>
          <w:b/>
          <w:bCs/>
        </w:rPr>
      </w:pPr>
    </w:p>
    <w:p w14:paraId="2F47D51E" w14:textId="44B9007E" w:rsidR="00274832" w:rsidRDefault="00274832" w:rsidP="00274832">
      <w:pPr>
        <w:pStyle w:val="ListParagraph"/>
        <w:ind w:left="1080"/>
        <w:rPr>
          <w:i/>
          <w:iCs/>
        </w:rPr>
      </w:pPr>
      <w:r>
        <w:rPr>
          <w:i/>
          <w:iCs/>
        </w:rPr>
        <w:t xml:space="preserve">A lawyer shall act with reasonable diligence and promptness in representing a client. </w:t>
      </w:r>
    </w:p>
    <w:p w14:paraId="0854CA3A" w14:textId="182EB297" w:rsidR="00274832" w:rsidRDefault="00274832" w:rsidP="00274832">
      <w:pPr>
        <w:rPr>
          <w:i/>
          <w:iCs/>
        </w:rPr>
      </w:pPr>
    </w:p>
    <w:p w14:paraId="52860C7E" w14:textId="3C8D76E2" w:rsidR="00274832" w:rsidRDefault="00274832" w:rsidP="00274832">
      <w:pPr>
        <w:ind w:left="1440"/>
      </w:pPr>
      <w:r>
        <w:t xml:space="preserve">Comment 2: A lawyer’s </w:t>
      </w:r>
      <w:proofErr w:type="gramStart"/>
      <w:r>
        <w:t>work load</w:t>
      </w:r>
      <w:proofErr w:type="gramEnd"/>
      <w:r>
        <w:t xml:space="preserve"> must be controlled so that each matter can be handled competently. </w:t>
      </w:r>
    </w:p>
    <w:p w14:paraId="1A169FFC" w14:textId="7D93BFE8" w:rsidR="00274832" w:rsidRPr="00274832" w:rsidRDefault="00274832" w:rsidP="00274832">
      <w:pPr>
        <w:ind w:left="1440"/>
      </w:pPr>
      <w:r>
        <w:t xml:space="preserve">Comment 3: Perhaps no professional shortcoming is more widely resented than procrastination. </w:t>
      </w:r>
    </w:p>
    <w:p w14:paraId="4BF9F218" w14:textId="763C6F89" w:rsidR="005621E6" w:rsidRPr="005621E6" w:rsidRDefault="005621E6" w:rsidP="005621E6">
      <w:pPr>
        <w:pStyle w:val="ListParagraph"/>
        <w:numPr>
          <w:ilvl w:val="0"/>
          <w:numId w:val="2"/>
        </w:numPr>
      </w:pPr>
      <w:r>
        <w:rPr>
          <w:b/>
          <w:bCs/>
        </w:rPr>
        <w:t xml:space="preserve">RULE 1.4 Communication </w:t>
      </w:r>
    </w:p>
    <w:p w14:paraId="17C41ADA" w14:textId="5946DC82" w:rsidR="005621E6" w:rsidRDefault="005621E6" w:rsidP="005621E6">
      <w:pPr>
        <w:pStyle w:val="ListParagraph"/>
        <w:ind w:left="1080"/>
        <w:rPr>
          <w:b/>
          <w:bCs/>
        </w:rPr>
      </w:pPr>
    </w:p>
    <w:p w14:paraId="0E8653BA" w14:textId="0E84CCC5" w:rsidR="005621E6" w:rsidRDefault="005621E6" w:rsidP="005621E6">
      <w:pPr>
        <w:pStyle w:val="ListParagraph"/>
        <w:numPr>
          <w:ilvl w:val="3"/>
          <w:numId w:val="1"/>
        </w:numPr>
        <w:rPr>
          <w:i/>
          <w:iCs/>
        </w:rPr>
      </w:pPr>
      <w:r>
        <w:rPr>
          <w:i/>
          <w:iCs/>
        </w:rPr>
        <w:t>A lawyer shall:</w:t>
      </w:r>
    </w:p>
    <w:p w14:paraId="17B0636E" w14:textId="59EAE62F" w:rsidR="005621E6" w:rsidRDefault="005621E6" w:rsidP="005621E6">
      <w:pPr>
        <w:pStyle w:val="ListParagraph"/>
        <w:numPr>
          <w:ilvl w:val="4"/>
          <w:numId w:val="1"/>
        </w:numPr>
        <w:rPr>
          <w:i/>
          <w:iCs/>
        </w:rPr>
      </w:pPr>
      <w:r>
        <w:rPr>
          <w:i/>
          <w:iCs/>
        </w:rPr>
        <w:t xml:space="preserve">Promptly inform the client of any decision or circumstance with respect to which the client’s informed consent is required by these </w:t>
      </w:r>
      <w:proofErr w:type="gramStart"/>
      <w:r>
        <w:rPr>
          <w:i/>
          <w:iCs/>
        </w:rPr>
        <w:t>rules;</w:t>
      </w:r>
      <w:proofErr w:type="gramEnd"/>
      <w:r>
        <w:rPr>
          <w:i/>
          <w:iCs/>
        </w:rPr>
        <w:t xml:space="preserve"> </w:t>
      </w:r>
    </w:p>
    <w:p w14:paraId="238D8EA4" w14:textId="23C6799D" w:rsidR="005621E6" w:rsidRDefault="005621E6" w:rsidP="005621E6">
      <w:pPr>
        <w:pStyle w:val="ListParagraph"/>
        <w:numPr>
          <w:ilvl w:val="4"/>
          <w:numId w:val="1"/>
        </w:numPr>
        <w:rPr>
          <w:i/>
          <w:iCs/>
        </w:rPr>
      </w:pPr>
      <w:r>
        <w:rPr>
          <w:i/>
          <w:iCs/>
        </w:rPr>
        <w:t xml:space="preserve">Reasonably consult with the client about the means by which the client’s objectives are to be </w:t>
      </w:r>
      <w:proofErr w:type="gramStart"/>
      <w:r>
        <w:rPr>
          <w:i/>
          <w:iCs/>
        </w:rPr>
        <w:t>accomplished;</w:t>
      </w:r>
      <w:proofErr w:type="gramEnd"/>
      <w:r>
        <w:rPr>
          <w:i/>
          <w:iCs/>
        </w:rPr>
        <w:t xml:space="preserve"> </w:t>
      </w:r>
    </w:p>
    <w:p w14:paraId="1034429F" w14:textId="66DCE80B" w:rsidR="005621E6" w:rsidRDefault="005621E6" w:rsidP="005621E6">
      <w:pPr>
        <w:pStyle w:val="ListParagraph"/>
        <w:numPr>
          <w:ilvl w:val="4"/>
          <w:numId w:val="1"/>
        </w:numPr>
        <w:rPr>
          <w:i/>
          <w:iCs/>
        </w:rPr>
      </w:pPr>
      <w:r>
        <w:rPr>
          <w:i/>
          <w:iCs/>
        </w:rPr>
        <w:t xml:space="preserve">Keep the client reasonably informed about the status of the </w:t>
      </w:r>
      <w:proofErr w:type="gramStart"/>
      <w:r>
        <w:rPr>
          <w:i/>
          <w:iCs/>
        </w:rPr>
        <w:t>matter;</w:t>
      </w:r>
      <w:proofErr w:type="gramEnd"/>
      <w:r>
        <w:rPr>
          <w:i/>
          <w:iCs/>
        </w:rPr>
        <w:t xml:space="preserve"> </w:t>
      </w:r>
    </w:p>
    <w:p w14:paraId="43BED59F" w14:textId="021B65F6" w:rsidR="005621E6" w:rsidRDefault="005621E6" w:rsidP="005621E6">
      <w:pPr>
        <w:pStyle w:val="ListParagraph"/>
        <w:numPr>
          <w:ilvl w:val="4"/>
          <w:numId w:val="1"/>
        </w:numPr>
        <w:rPr>
          <w:i/>
          <w:iCs/>
        </w:rPr>
      </w:pPr>
      <w:r>
        <w:rPr>
          <w:i/>
          <w:iCs/>
        </w:rPr>
        <w:t xml:space="preserve">Promptly comply with reasonable requests for information; and </w:t>
      </w:r>
    </w:p>
    <w:p w14:paraId="70233F38" w14:textId="7426B095" w:rsidR="005621E6" w:rsidRDefault="005621E6" w:rsidP="005621E6">
      <w:pPr>
        <w:pStyle w:val="ListParagraph"/>
        <w:numPr>
          <w:ilvl w:val="4"/>
          <w:numId w:val="1"/>
        </w:numPr>
        <w:rPr>
          <w:i/>
          <w:iCs/>
        </w:rPr>
      </w:pPr>
      <w:r>
        <w:rPr>
          <w:i/>
          <w:iCs/>
        </w:rPr>
        <w:t xml:space="preserve">Consult with the client about any relevant limitation on the lawyer’s conduct when the lawyer knows that the client expects assistance not permitted by the Rules of Professional Conduct or other </w:t>
      </w:r>
      <w:proofErr w:type="gramStart"/>
      <w:r>
        <w:rPr>
          <w:i/>
          <w:iCs/>
        </w:rPr>
        <w:t>law;</w:t>
      </w:r>
      <w:proofErr w:type="gramEnd"/>
      <w:r>
        <w:rPr>
          <w:i/>
          <w:iCs/>
        </w:rPr>
        <w:t xml:space="preserve"> </w:t>
      </w:r>
    </w:p>
    <w:p w14:paraId="0B5131D4" w14:textId="2383533B" w:rsidR="005621E6" w:rsidRDefault="005621E6" w:rsidP="005621E6">
      <w:pPr>
        <w:pStyle w:val="ListParagraph"/>
        <w:numPr>
          <w:ilvl w:val="3"/>
          <w:numId w:val="1"/>
        </w:numPr>
        <w:rPr>
          <w:i/>
          <w:iCs/>
        </w:rPr>
      </w:pPr>
      <w:r>
        <w:rPr>
          <w:i/>
          <w:iCs/>
        </w:rPr>
        <w:t xml:space="preserve">A lawyer shall explain a matter to the extent reasonably necessary to permit the client to make an informed decisions regarding the representation. </w:t>
      </w:r>
    </w:p>
    <w:p w14:paraId="001CCFE3" w14:textId="5308BD0F" w:rsidR="005621E6" w:rsidRDefault="005621E6" w:rsidP="005621E6">
      <w:pPr>
        <w:pStyle w:val="ListParagraph"/>
        <w:ind w:left="1440"/>
      </w:pPr>
    </w:p>
    <w:p w14:paraId="1149BE65" w14:textId="40575372" w:rsidR="005621E6" w:rsidRDefault="005621E6" w:rsidP="005621E6">
      <w:pPr>
        <w:pStyle w:val="ListParagraph"/>
        <w:ind w:left="1440"/>
      </w:pPr>
      <w:r>
        <w:t xml:space="preserve">Lack of communication is the number one reason we see people switching </w:t>
      </w:r>
      <w:proofErr w:type="gramStart"/>
      <w:r>
        <w:t>counsel;</w:t>
      </w:r>
      <w:proofErr w:type="gramEnd"/>
      <w:r>
        <w:t xml:space="preserve"> </w:t>
      </w:r>
    </w:p>
    <w:p w14:paraId="712924B6" w14:textId="77777777" w:rsidR="00274832" w:rsidRDefault="00274832" w:rsidP="005621E6">
      <w:pPr>
        <w:pStyle w:val="ListParagraph"/>
        <w:ind w:left="1440"/>
      </w:pPr>
    </w:p>
    <w:p w14:paraId="351CA6AF" w14:textId="417952C0" w:rsidR="005621E6" w:rsidRPr="005621E6" w:rsidRDefault="005621E6" w:rsidP="005621E6">
      <w:pPr>
        <w:pStyle w:val="ListParagraph"/>
        <w:ind w:left="1440"/>
      </w:pPr>
      <w:r>
        <w:t xml:space="preserve">Best practice tips for communicating with family law clients. </w:t>
      </w:r>
    </w:p>
    <w:p w14:paraId="13DDFAB8" w14:textId="45E82AD4" w:rsidR="005621E6" w:rsidRDefault="005621E6" w:rsidP="005621E6">
      <w:pPr>
        <w:pStyle w:val="ListParagraph"/>
        <w:ind w:left="1080"/>
        <w:rPr>
          <w:b/>
          <w:bCs/>
        </w:rPr>
      </w:pPr>
    </w:p>
    <w:p w14:paraId="76BFD384" w14:textId="466B57E9" w:rsidR="005621E6" w:rsidRPr="00274832" w:rsidRDefault="00274832" w:rsidP="00B83E72">
      <w:pPr>
        <w:pStyle w:val="ListParagraph"/>
        <w:numPr>
          <w:ilvl w:val="0"/>
          <w:numId w:val="2"/>
        </w:numPr>
      </w:pPr>
      <w:r w:rsidRPr="00B83E72">
        <w:rPr>
          <w:b/>
          <w:bCs/>
        </w:rPr>
        <w:t xml:space="preserve">Rule 1.16 Declining or Terminating Representation </w:t>
      </w:r>
    </w:p>
    <w:p w14:paraId="790E7935" w14:textId="3B4CCD95" w:rsidR="00274832" w:rsidRDefault="00274832" w:rsidP="00274832">
      <w:pPr>
        <w:pStyle w:val="ListParagraph"/>
        <w:ind w:left="1080"/>
        <w:rPr>
          <w:b/>
          <w:bCs/>
        </w:rPr>
      </w:pPr>
    </w:p>
    <w:p w14:paraId="0C779331" w14:textId="089997C9" w:rsidR="00274832" w:rsidRDefault="00274832" w:rsidP="00B83E72">
      <w:pPr>
        <w:pStyle w:val="ListParagraph"/>
        <w:numPr>
          <w:ilvl w:val="1"/>
          <w:numId w:val="2"/>
        </w:numPr>
      </w:pPr>
      <w:r>
        <w:t>Mandatory Withdrawal</w:t>
      </w:r>
    </w:p>
    <w:p w14:paraId="0760BBE3" w14:textId="234B0504" w:rsidR="00274832" w:rsidRDefault="00274832" w:rsidP="00B83E72">
      <w:pPr>
        <w:pStyle w:val="ListParagraph"/>
        <w:numPr>
          <w:ilvl w:val="1"/>
          <w:numId w:val="2"/>
        </w:numPr>
      </w:pPr>
      <w:r>
        <w:t>Discharge</w:t>
      </w:r>
    </w:p>
    <w:p w14:paraId="100C20EE" w14:textId="63D3E7A3" w:rsidR="00274832" w:rsidRDefault="00274832" w:rsidP="00B83E72">
      <w:pPr>
        <w:pStyle w:val="ListParagraph"/>
        <w:numPr>
          <w:ilvl w:val="1"/>
          <w:numId w:val="2"/>
        </w:numPr>
      </w:pPr>
      <w:r>
        <w:t xml:space="preserve">Optional Withdrawal </w:t>
      </w:r>
    </w:p>
    <w:p w14:paraId="536A569E" w14:textId="3189D5A6" w:rsidR="00B83E72" w:rsidRDefault="00B83E72" w:rsidP="00B83E72">
      <w:pPr>
        <w:pStyle w:val="ListParagraph"/>
        <w:ind w:left="1080"/>
      </w:pPr>
    </w:p>
    <w:p w14:paraId="0FD60A83" w14:textId="3782002C" w:rsidR="00B83E72" w:rsidRDefault="00B83E72" w:rsidP="00B83E72">
      <w:pPr>
        <w:pStyle w:val="ListParagraph"/>
        <w:ind w:left="1080"/>
      </w:pPr>
      <w:r>
        <w:t xml:space="preserve">Considerations to make when undertaking representation. </w:t>
      </w:r>
    </w:p>
    <w:p w14:paraId="114D6251" w14:textId="72307924" w:rsidR="00B83E72" w:rsidRDefault="00B83E72" w:rsidP="00B83E72">
      <w:pPr>
        <w:pStyle w:val="ListParagraph"/>
        <w:ind w:left="1080"/>
      </w:pPr>
      <w:r>
        <w:t xml:space="preserve">Considerations to make when terminating representation. </w:t>
      </w:r>
    </w:p>
    <w:p w14:paraId="48A43F9B" w14:textId="6028FBF1" w:rsidR="00B83E72" w:rsidRDefault="00B83E72" w:rsidP="00B83E72">
      <w:pPr>
        <w:pStyle w:val="ListParagraph"/>
        <w:ind w:left="1080"/>
      </w:pPr>
    </w:p>
    <w:p w14:paraId="1F563634" w14:textId="11CDF7B2" w:rsidR="00B83E72" w:rsidRPr="00B83E72" w:rsidRDefault="00B83E72" w:rsidP="00B83E72">
      <w:pPr>
        <w:pStyle w:val="ListParagraph"/>
        <w:numPr>
          <w:ilvl w:val="0"/>
          <w:numId w:val="2"/>
        </w:numPr>
      </w:pPr>
      <w:r>
        <w:rPr>
          <w:b/>
          <w:bCs/>
        </w:rPr>
        <w:t xml:space="preserve">Rule 2.1 Advisor </w:t>
      </w:r>
    </w:p>
    <w:p w14:paraId="25A4348B" w14:textId="278079E9" w:rsidR="00B83E72" w:rsidRDefault="00B83E72" w:rsidP="00B83E72">
      <w:pPr>
        <w:pStyle w:val="ListParagraph"/>
        <w:ind w:left="1080"/>
        <w:rPr>
          <w:b/>
          <w:bCs/>
        </w:rPr>
      </w:pPr>
    </w:p>
    <w:p w14:paraId="06D1A914" w14:textId="3D859D99" w:rsidR="00B83E72" w:rsidRDefault="00B34144" w:rsidP="00B83E72">
      <w:pPr>
        <w:pStyle w:val="ListParagraph"/>
        <w:ind w:left="1080"/>
        <w:rPr>
          <w:i/>
          <w:iCs/>
        </w:rPr>
      </w:pPr>
      <w:r>
        <w:rPr>
          <w:i/>
          <w:iCs/>
        </w:rPr>
        <w:t xml:space="preserve">In representing a client, a lawyer shall exercise independent professional judgment and render candid advice. In rendering advice, a lawyer may refer not only to law but to other considerations such as moral, economic, </w:t>
      </w:r>
      <w:proofErr w:type="gramStart"/>
      <w:r>
        <w:rPr>
          <w:i/>
          <w:iCs/>
        </w:rPr>
        <w:t>social</w:t>
      </w:r>
      <w:proofErr w:type="gramEnd"/>
      <w:r>
        <w:rPr>
          <w:i/>
          <w:iCs/>
        </w:rPr>
        <w:t xml:space="preserve"> and political factors, that may be relevant to a client’s situation. In a matter involving or expected to involve litigation, a lawyer should advise the client of alternative forms of dispute resolution that might reasonably be pursued to attempt to resolve the legal dispute or to reach the legal objective sought. </w:t>
      </w:r>
    </w:p>
    <w:p w14:paraId="63CB428C" w14:textId="07C4E541" w:rsidR="00B34144" w:rsidRDefault="00B34144" w:rsidP="00B83E72">
      <w:pPr>
        <w:pStyle w:val="ListParagraph"/>
        <w:ind w:left="1080"/>
        <w:rPr>
          <w:i/>
          <w:iCs/>
        </w:rPr>
      </w:pPr>
    </w:p>
    <w:p w14:paraId="279BB3C6" w14:textId="31054C31" w:rsidR="00B34144" w:rsidRDefault="00B34144" w:rsidP="00B83E72">
      <w:pPr>
        <w:pStyle w:val="ListParagraph"/>
        <w:ind w:left="1080"/>
      </w:pPr>
      <w:r>
        <w:t xml:space="preserve">Family law attorneys as “counselors” at law </w:t>
      </w:r>
    </w:p>
    <w:p w14:paraId="3348BD62" w14:textId="08961A51" w:rsidR="00B34144" w:rsidRDefault="00B34144" w:rsidP="00B83E72">
      <w:pPr>
        <w:pStyle w:val="ListParagraph"/>
        <w:ind w:left="1080"/>
      </w:pPr>
    </w:p>
    <w:p w14:paraId="017C545F" w14:textId="563EBE2C" w:rsidR="00B34144" w:rsidRPr="00B34144" w:rsidRDefault="00B34144" w:rsidP="00B34144">
      <w:pPr>
        <w:pStyle w:val="ListParagraph"/>
        <w:numPr>
          <w:ilvl w:val="0"/>
          <w:numId w:val="2"/>
        </w:numPr>
      </w:pPr>
      <w:r>
        <w:rPr>
          <w:b/>
          <w:bCs/>
        </w:rPr>
        <w:t>Meritorious Claims and Contentions</w:t>
      </w:r>
    </w:p>
    <w:p w14:paraId="401270A1" w14:textId="1E77B7BE" w:rsidR="00B34144" w:rsidRDefault="00B34144" w:rsidP="00B34144">
      <w:pPr>
        <w:pStyle w:val="ListParagraph"/>
        <w:ind w:left="1080"/>
        <w:rPr>
          <w:b/>
          <w:bCs/>
        </w:rPr>
      </w:pPr>
    </w:p>
    <w:p w14:paraId="71D0B309" w14:textId="4F22AEDC" w:rsidR="00B34144" w:rsidRDefault="00B34144" w:rsidP="00B34144">
      <w:pPr>
        <w:pStyle w:val="ListParagraph"/>
        <w:ind w:left="1080"/>
        <w:rPr>
          <w:i/>
          <w:iCs/>
        </w:rPr>
      </w:pPr>
      <w:r>
        <w:rPr>
          <w:i/>
          <w:iCs/>
        </w:rPr>
        <w:t xml:space="preserve">A lawyer shall not bring or defend a proceeding, or assert or controvert an issue therein, unless there is a basis in law and fact for doing so that is not frivolous, which includes a good faith argument for an extension, </w:t>
      </w:r>
      <w:proofErr w:type="gramStart"/>
      <w:r>
        <w:rPr>
          <w:i/>
          <w:iCs/>
        </w:rPr>
        <w:t>modification</w:t>
      </w:r>
      <w:proofErr w:type="gramEnd"/>
      <w:r>
        <w:rPr>
          <w:i/>
          <w:iCs/>
        </w:rPr>
        <w:t xml:space="preserve"> or reversal of existing law….</w:t>
      </w:r>
    </w:p>
    <w:p w14:paraId="009B0525" w14:textId="5620FA09" w:rsidR="003D2CD5" w:rsidRDefault="003D2CD5" w:rsidP="00B34144">
      <w:pPr>
        <w:pStyle w:val="ListParagraph"/>
        <w:ind w:left="1080"/>
        <w:rPr>
          <w:i/>
          <w:iCs/>
        </w:rPr>
      </w:pPr>
    </w:p>
    <w:p w14:paraId="4BAFC97B" w14:textId="54789CF0" w:rsidR="00E856C0" w:rsidRPr="00E856C0" w:rsidRDefault="00E856C0" w:rsidP="00E856C0">
      <w:pPr>
        <w:pStyle w:val="ListParagraph"/>
        <w:numPr>
          <w:ilvl w:val="0"/>
          <w:numId w:val="2"/>
        </w:numPr>
      </w:pPr>
      <w:r>
        <w:rPr>
          <w:b/>
          <w:bCs/>
        </w:rPr>
        <w:t xml:space="preserve">Fairness to Opposing Party and Counsel </w:t>
      </w:r>
    </w:p>
    <w:p w14:paraId="2573D9F8" w14:textId="7E170910" w:rsidR="00E856C0" w:rsidRDefault="00E856C0" w:rsidP="00E856C0">
      <w:pPr>
        <w:pStyle w:val="ListParagraph"/>
        <w:numPr>
          <w:ilvl w:val="1"/>
          <w:numId w:val="2"/>
        </w:numPr>
      </w:pPr>
      <w:r>
        <w:t>Fair competition</w:t>
      </w:r>
    </w:p>
    <w:p w14:paraId="32297AEE" w14:textId="6801BB1B" w:rsidR="00E856C0" w:rsidRDefault="00E856C0" w:rsidP="00E856C0">
      <w:pPr>
        <w:pStyle w:val="ListParagraph"/>
        <w:numPr>
          <w:ilvl w:val="2"/>
          <w:numId w:val="2"/>
        </w:numPr>
      </w:pPr>
      <w:r>
        <w:t>Destruction or alteration of evidence</w:t>
      </w:r>
    </w:p>
    <w:p w14:paraId="4227FDBC" w14:textId="4F14B21C" w:rsidR="00E856C0" w:rsidRDefault="00E856C0" w:rsidP="00E856C0">
      <w:pPr>
        <w:pStyle w:val="ListParagraph"/>
        <w:numPr>
          <w:ilvl w:val="2"/>
          <w:numId w:val="2"/>
        </w:numPr>
      </w:pPr>
      <w:r>
        <w:t xml:space="preserve">Witnesses </w:t>
      </w:r>
    </w:p>
    <w:p w14:paraId="2EEABA08" w14:textId="2B2EB810" w:rsidR="00E856C0" w:rsidRDefault="00E856C0" w:rsidP="00E856C0">
      <w:pPr>
        <w:pStyle w:val="ListParagraph"/>
        <w:numPr>
          <w:ilvl w:val="2"/>
          <w:numId w:val="2"/>
        </w:numPr>
      </w:pPr>
      <w:r>
        <w:t>Failure to disclose</w:t>
      </w:r>
    </w:p>
    <w:p w14:paraId="3A581328" w14:textId="0EEBD71C" w:rsidR="00E856C0" w:rsidRDefault="00E856C0" w:rsidP="00E856C0">
      <w:pPr>
        <w:ind w:left="1080"/>
        <w:rPr>
          <w:b/>
          <w:bCs/>
          <w:sz w:val="32"/>
          <w:szCs w:val="32"/>
        </w:rPr>
      </w:pPr>
      <w:r w:rsidRPr="00E856C0">
        <w:rPr>
          <w:b/>
          <w:bCs/>
          <w:sz w:val="32"/>
          <w:szCs w:val="32"/>
        </w:rPr>
        <w:t xml:space="preserve">RULE </w:t>
      </w:r>
      <w:proofErr w:type="gramStart"/>
      <w:r w:rsidRPr="00E856C0">
        <w:rPr>
          <w:b/>
          <w:bCs/>
          <w:sz w:val="32"/>
          <w:szCs w:val="32"/>
        </w:rPr>
        <w:t>16.2</w:t>
      </w:r>
      <w:r>
        <w:rPr>
          <w:b/>
          <w:bCs/>
          <w:sz w:val="32"/>
          <w:szCs w:val="32"/>
        </w:rPr>
        <w:t>!!</w:t>
      </w:r>
      <w:proofErr w:type="gramEnd"/>
    </w:p>
    <w:p w14:paraId="08A8121C" w14:textId="38D11EE6" w:rsidR="00E856C0" w:rsidRPr="00E856C0" w:rsidRDefault="00E856C0" w:rsidP="00E856C0">
      <w:pPr>
        <w:pStyle w:val="ListParagraph"/>
        <w:numPr>
          <w:ilvl w:val="0"/>
          <w:numId w:val="2"/>
        </w:numPr>
        <w:rPr>
          <w:b/>
          <w:bCs/>
          <w:sz w:val="32"/>
          <w:szCs w:val="32"/>
        </w:rPr>
      </w:pPr>
      <w:r>
        <w:rPr>
          <w:b/>
          <w:bCs/>
        </w:rPr>
        <w:t xml:space="preserve">Rule 4.3 Dealing with Unrepresented Person </w:t>
      </w:r>
    </w:p>
    <w:p w14:paraId="499B1DEB" w14:textId="5F97F3C7" w:rsidR="00E856C0" w:rsidRDefault="00E856C0" w:rsidP="00E856C0">
      <w:pPr>
        <w:pStyle w:val="ListParagraph"/>
        <w:ind w:left="1080"/>
        <w:rPr>
          <w:b/>
          <w:bCs/>
          <w:i/>
          <w:iCs/>
        </w:rPr>
      </w:pPr>
    </w:p>
    <w:p w14:paraId="63701380" w14:textId="30AEBD81" w:rsidR="00E856C0" w:rsidRPr="00E856C0" w:rsidRDefault="00E856C0" w:rsidP="00E856C0">
      <w:pPr>
        <w:pStyle w:val="ListParagraph"/>
        <w:ind w:left="1080"/>
        <w:rPr>
          <w:i/>
          <w:iCs/>
          <w:sz w:val="32"/>
          <w:szCs w:val="32"/>
        </w:rPr>
      </w:pPr>
      <w:r>
        <w:rPr>
          <w:i/>
          <w:iCs/>
        </w:rPr>
        <w:t xml:space="preserve">In dealing on behalf of a client with a person who is not represented by counsel, a lawyer shall not state or imply that the lawyer is disinterested. When the lawyer knows or reasonably should know that the unrepresented person misunderstands the lawyer’s role in this matter, the lawyer shall make reasonable efforts to correct the misunderstanding. The lawyer shall not give legal advice to an unrepresented person, other than the advice to secure counsel, if the lawyer knows or reasonably should know that the interests of such person are to have a reasonably possibility of </w:t>
      </w:r>
      <w:proofErr w:type="gramStart"/>
      <w:r>
        <w:rPr>
          <w:i/>
          <w:iCs/>
        </w:rPr>
        <w:t>being in conflict with</w:t>
      </w:r>
      <w:proofErr w:type="gramEnd"/>
      <w:r>
        <w:rPr>
          <w:i/>
          <w:iCs/>
        </w:rPr>
        <w:t xml:space="preserve"> the interests of the client. </w:t>
      </w:r>
    </w:p>
    <w:p w14:paraId="37092C26" w14:textId="75EF901C" w:rsidR="00B34144" w:rsidRDefault="00B34144" w:rsidP="00B34144">
      <w:pPr>
        <w:pStyle w:val="ListParagraph"/>
        <w:ind w:left="1080"/>
        <w:rPr>
          <w:i/>
          <w:iCs/>
        </w:rPr>
      </w:pPr>
    </w:p>
    <w:p w14:paraId="02786801" w14:textId="77777777" w:rsidR="00B34144" w:rsidRPr="00B34144" w:rsidRDefault="00B34144" w:rsidP="00B34144">
      <w:pPr>
        <w:pStyle w:val="ListParagraph"/>
        <w:ind w:left="1080"/>
        <w:rPr>
          <w:i/>
          <w:iCs/>
        </w:rPr>
      </w:pPr>
    </w:p>
    <w:p w14:paraId="2549ABE7" w14:textId="1654805B" w:rsidR="00B34144" w:rsidRPr="000C3ACF" w:rsidRDefault="00B34144" w:rsidP="00B34144">
      <w:pPr>
        <w:pStyle w:val="ListParagraph"/>
        <w:ind w:left="1080"/>
        <w:rPr>
          <w:b/>
          <w:bCs/>
        </w:rPr>
      </w:pPr>
    </w:p>
    <w:p w14:paraId="42CCE8D1" w14:textId="535B4E1F" w:rsidR="00B34144" w:rsidRPr="00B34144" w:rsidRDefault="000C3ACF" w:rsidP="000C3ACF">
      <w:r w:rsidRPr="000C3ACF">
        <w:rPr>
          <w:b/>
          <w:bCs/>
        </w:rPr>
        <w:t>CONCLUSION</w:t>
      </w:r>
      <w:r>
        <w:t xml:space="preserve">- What we do is hard! Let’s not make it harder than it </w:t>
      </w:r>
      <w:proofErr w:type="gramStart"/>
      <w:r>
        <w:t>has to</w:t>
      </w:r>
      <w:proofErr w:type="gramEnd"/>
      <w:r>
        <w:t xml:space="preserve"> be. </w:t>
      </w:r>
    </w:p>
    <w:sectPr w:rsidR="00B34144" w:rsidRPr="00B341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04A4" w14:textId="77777777" w:rsidR="00ED73E2" w:rsidRDefault="00ED73E2" w:rsidP="003D2CD5">
      <w:pPr>
        <w:spacing w:after="0" w:line="240" w:lineRule="auto"/>
      </w:pPr>
      <w:r>
        <w:separator/>
      </w:r>
    </w:p>
  </w:endnote>
  <w:endnote w:type="continuationSeparator" w:id="0">
    <w:p w14:paraId="28AA0BA6" w14:textId="77777777" w:rsidR="00ED73E2" w:rsidRDefault="00ED73E2" w:rsidP="003D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93685"/>
      <w:docPartObj>
        <w:docPartGallery w:val="Page Numbers (Bottom of Page)"/>
        <w:docPartUnique/>
      </w:docPartObj>
    </w:sdtPr>
    <w:sdtEndPr>
      <w:rPr>
        <w:noProof/>
      </w:rPr>
    </w:sdtEndPr>
    <w:sdtContent>
      <w:p w14:paraId="70639596" w14:textId="5266E5E0" w:rsidR="003D2CD5" w:rsidRDefault="003D2C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D4512" w14:textId="77777777" w:rsidR="003D2CD5" w:rsidRDefault="003D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5F8F" w14:textId="77777777" w:rsidR="00ED73E2" w:rsidRDefault="00ED73E2" w:rsidP="003D2CD5">
      <w:pPr>
        <w:spacing w:after="0" w:line="240" w:lineRule="auto"/>
      </w:pPr>
      <w:r>
        <w:separator/>
      </w:r>
    </w:p>
  </w:footnote>
  <w:footnote w:type="continuationSeparator" w:id="0">
    <w:p w14:paraId="2E00C8B9" w14:textId="77777777" w:rsidR="00ED73E2" w:rsidRDefault="00ED73E2" w:rsidP="003D2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1CFC"/>
    <w:multiLevelType w:val="hybridMultilevel"/>
    <w:tmpl w:val="315E4F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1746D7"/>
    <w:multiLevelType w:val="hybridMultilevel"/>
    <w:tmpl w:val="461C0C9E"/>
    <w:lvl w:ilvl="0" w:tplc="AC885D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A327B"/>
    <w:multiLevelType w:val="hybridMultilevel"/>
    <w:tmpl w:val="B2305A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66285F"/>
    <w:multiLevelType w:val="hybridMultilevel"/>
    <w:tmpl w:val="A1B42580"/>
    <w:lvl w:ilvl="0" w:tplc="081A2306">
      <w:start w:val="1"/>
      <w:numFmt w:val="upperRoman"/>
      <w:lvlText w:val="%1."/>
      <w:lvlJc w:val="left"/>
      <w:pPr>
        <w:ind w:left="1080" w:hanging="72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B7622"/>
    <w:multiLevelType w:val="hybridMultilevel"/>
    <w:tmpl w:val="AF58463E"/>
    <w:lvl w:ilvl="0" w:tplc="7EB41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C40A20">
      <w:start w:val="1"/>
      <w:numFmt w:val="lowerLetter"/>
      <w:lvlText w:val="(%4)"/>
      <w:lvlJc w:val="left"/>
      <w:pPr>
        <w:ind w:left="2880" w:hanging="360"/>
      </w:pPr>
      <w:rPr>
        <w:rFonts w:hint="default"/>
      </w:rPr>
    </w:lvl>
    <w:lvl w:ilvl="4" w:tplc="221298F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565447">
    <w:abstractNumId w:val="4"/>
  </w:num>
  <w:num w:numId="2" w16cid:durableId="847839573">
    <w:abstractNumId w:val="3"/>
  </w:num>
  <w:num w:numId="3" w16cid:durableId="394595470">
    <w:abstractNumId w:val="2"/>
  </w:num>
  <w:num w:numId="4" w16cid:durableId="2030179439">
    <w:abstractNumId w:val="0"/>
  </w:num>
  <w:num w:numId="5" w16cid:durableId="45016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1D"/>
    <w:rsid w:val="000C3ACF"/>
    <w:rsid w:val="00274832"/>
    <w:rsid w:val="003D2CD5"/>
    <w:rsid w:val="005621E6"/>
    <w:rsid w:val="0083061D"/>
    <w:rsid w:val="009D1258"/>
    <w:rsid w:val="00B34144"/>
    <w:rsid w:val="00B83E72"/>
    <w:rsid w:val="00E856C0"/>
    <w:rsid w:val="00ED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D813"/>
  <w15:chartTrackingRefBased/>
  <w15:docId w15:val="{CF61E0F1-1681-42CC-9281-DD2FA172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1D"/>
    <w:pPr>
      <w:ind w:left="720"/>
      <w:contextualSpacing/>
    </w:pPr>
  </w:style>
  <w:style w:type="character" w:customStyle="1" w:styleId="Heading1Char">
    <w:name w:val="Heading 1 Char"/>
    <w:basedOn w:val="DefaultParagraphFont"/>
    <w:link w:val="Heading1"/>
    <w:uiPriority w:val="9"/>
    <w:rsid w:val="005621E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2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D5"/>
  </w:style>
  <w:style w:type="paragraph" w:styleId="Footer">
    <w:name w:val="footer"/>
    <w:basedOn w:val="Normal"/>
    <w:link w:val="FooterChar"/>
    <w:uiPriority w:val="99"/>
    <w:unhideWhenUsed/>
    <w:rsid w:val="003D2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19" ma:contentTypeDescription="Create a new document." ma:contentTypeScope="" ma:versionID="a913aa77d1be0f341cdf158887359742">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685b504a1621e250281c7ea7f9a19472"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4B4051-9CF7-4A35-A022-FC3628EEE330}"/>
</file>

<file path=customXml/itemProps2.xml><?xml version="1.0" encoding="utf-8"?>
<ds:datastoreItem xmlns:ds="http://schemas.openxmlformats.org/officeDocument/2006/customXml" ds:itemID="{396A042D-6E1E-4F66-8CC8-3AEC67F4E34F}"/>
</file>

<file path=customXml/itemProps3.xml><?xml version="1.0" encoding="utf-8"?>
<ds:datastoreItem xmlns:ds="http://schemas.openxmlformats.org/officeDocument/2006/customXml" ds:itemID="{22D246EF-0636-46A7-B507-AE85E43E5682}"/>
</file>

<file path=docProps/app.xml><?xml version="1.0" encoding="utf-8"?>
<Properties xmlns="http://schemas.openxmlformats.org/officeDocument/2006/extended-properties" xmlns:vt="http://schemas.openxmlformats.org/officeDocument/2006/docPropsVTypes">
  <Template>Normal</Template>
  <TotalTime>66</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Steinberg</dc:creator>
  <cp:keywords/>
  <dc:description/>
  <cp:lastModifiedBy>Eliza Steinberg</cp:lastModifiedBy>
  <cp:revision>2</cp:revision>
  <dcterms:created xsi:type="dcterms:W3CDTF">2022-11-16T17:18:00Z</dcterms:created>
  <dcterms:modified xsi:type="dcterms:W3CDTF">2022-11-16T18:24:00Z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ies>
</file>